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5A2D" w14:textId="77777777" w:rsidR="00AE0562" w:rsidRDefault="00AE0562" w:rsidP="00AE0562">
      <w:pPr>
        <w:jc w:val="center"/>
        <w:rPr>
          <w:b/>
          <w:sz w:val="32"/>
          <w:szCs w:val="32"/>
          <w:u w:val="single"/>
        </w:rPr>
      </w:pPr>
    </w:p>
    <w:p w14:paraId="281649E4" w14:textId="77777777" w:rsidR="007C3B71" w:rsidRPr="003A54AC" w:rsidRDefault="00C83BF3" w:rsidP="00AE05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MABVI </w:t>
      </w:r>
      <w:r w:rsidR="003A54AC" w:rsidRPr="003A54AC">
        <w:rPr>
          <w:b/>
          <w:sz w:val="32"/>
          <w:szCs w:val="32"/>
          <w:u w:val="single"/>
        </w:rPr>
        <w:t>FINANCIAL TRANSACTION RELEASE FORM</w:t>
      </w:r>
    </w:p>
    <w:p w14:paraId="7A1D65A0" w14:textId="77777777" w:rsidR="003A54AC" w:rsidRPr="003A54AC" w:rsidRDefault="003A54AC">
      <w:pPr>
        <w:rPr>
          <w:sz w:val="28"/>
          <w:szCs w:val="28"/>
        </w:rPr>
      </w:pPr>
      <w:r w:rsidRPr="003A54AC">
        <w:rPr>
          <w:sz w:val="28"/>
          <w:szCs w:val="28"/>
        </w:rPr>
        <w:t>The Executive Office of Elder Affairs has issued the following requirements with respect to direct service workers (DSWs)</w:t>
      </w:r>
      <w:r w:rsidR="00725040">
        <w:rPr>
          <w:sz w:val="28"/>
          <w:szCs w:val="28"/>
        </w:rPr>
        <w:t xml:space="preserve"> and volunte</w:t>
      </w:r>
      <w:r w:rsidR="00C83BF3">
        <w:rPr>
          <w:sz w:val="28"/>
          <w:szCs w:val="28"/>
        </w:rPr>
        <w:t>ers</w:t>
      </w:r>
      <w:r w:rsidRPr="003A54AC">
        <w:rPr>
          <w:sz w:val="28"/>
          <w:szCs w:val="28"/>
        </w:rPr>
        <w:t xml:space="preserve"> and money handling.  </w:t>
      </w:r>
    </w:p>
    <w:p w14:paraId="14309685" w14:textId="77777777" w:rsidR="003A54AC" w:rsidRPr="003A54AC" w:rsidRDefault="003A54AC">
      <w:pPr>
        <w:rPr>
          <w:sz w:val="28"/>
          <w:szCs w:val="28"/>
        </w:rPr>
      </w:pPr>
    </w:p>
    <w:p w14:paraId="270B3706" w14:textId="5B419EA5" w:rsidR="003A54AC" w:rsidRPr="003A54AC" w:rsidRDefault="003A54AC">
      <w:pPr>
        <w:rPr>
          <w:b/>
          <w:sz w:val="28"/>
          <w:szCs w:val="28"/>
        </w:rPr>
      </w:pPr>
      <w:r w:rsidRPr="003A54AC">
        <w:rPr>
          <w:b/>
          <w:sz w:val="28"/>
          <w:szCs w:val="28"/>
        </w:rPr>
        <w:t xml:space="preserve">I understand </w:t>
      </w:r>
      <w:r w:rsidR="007E591E">
        <w:rPr>
          <w:b/>
          <w:sz w:val="28"/>
          <w:szCs w:val="28"/>
        </w:rPr>
        <w:t xml:space="preserve">as a </w:t>
      </w:r>
      <w:r w:rsidR="00357047">
        <w:rPr>
          <w:b/>
          <w:sz w:val="28"/>
          <w:szCs w:val="28"/>
        </w:rPr>
        <w:t>MABVI Volunteer</w:t>
      </w:r>
      <w:r w:rsidR="007E591E">
        <w:rPr>
          <w:b/>
          <w:sz w:val="28"/>
          <w:szCs w:val="28"/>
        </w:rPr>
        <w:t xml:space="preserve"> I</w:t>
      </w:r>
      <w:r w:rsidRPr="003A54AC">
        <w:rPr>
          <w:b/>
          <w:sz w:val="28"/>
          <w:szCs w:val="28"/>
        </w:rPr>
        <w:t>:</w:t>
      </w:r>
    </w:p>
    <w:p w14:paraId="744A9853" w14:textId="06AABC62" w:rsidR="003A54AC" w:rsidRPr="003A54AC" w:rsidRDefault="003A54AC" w:rsidP="003A54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A54AC">
        <w:rPr>
          <w:sz w:val="28"/>
          <w:szCs w:val="28"/>
        </w:rPr>
        <w:t xml:space="preserve">May NOT reconcile or balance </w:t>
      </w:r>
      <w:r w:rsidR="007E591E">
        <w:rPr>
          <w:sz w:val="28"/>
          <w:szCs w:val="28"/>
        </w:rPr>
        <w:t>a consumer</w:t>
      </w:r>
      <w:r w:rsidRPr="003A54AC">
        <w:rPr>
          <w:sz w:val="28"/>
          <w:szCs w:val="28"/>
        </w:rPr>
        <w:t xml:space="preserve"> checkbook</w:t>
      </w:r>
      <w:r w:rsidR="00866640">
        <w:rPr>
          <w:sz w:val="28"/>
          <w:szCs w:val="28"/>
        </w:rPr>
        <w:t xml:space="preserve"> </w:t>
      </w:r>
    </w:p>
    <w:p w14:paraId="6CC29C5D" w14:textId="2A4015C5" w:rsidR="003A54AC" w:rsidRPr="003A54AC" w:rsidRDefault="003A54AC" w:rsidP="003A54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A54AC">
        <w:rPr>
          <w:sz w:val="28"/>
          <w:szCs w:val="28"/>
        </w:rPr>
        <w:t xml:space="preserve">May NOT cash checks for </w:t>
      </w:r>
      <w:r w:rsidR="007E591E">
        <w:rPr>
          <w:sz w:val="28"/>
          <w:szCs w:val="28"/>
        </w:rPr>
        <w:t>a consumer without the consumer present</w:t>
      </w:r>
    </w:p>
    <w:p w14:paraId="00F59180" w14:textId="6980B20E" w:rsidR="003A54AC" w:rsidRDefault="003A54AC" w:rsidP="003A54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A54AC">
        <w:rPr>
          <w:sz w:val="28"/>
          <w:szCs w:val="28"/>
        </w:rPr>
        <w:t xml:space="preserve">May NOT use </w:t>
      </w:r>
      <w:r w:rsidR="007E591E">
        <w:rPr>
          <w:sz w:val="28"/>
          <w:szCs w:val="28"/>
        </w:rPr>
        <w:t xml:space="preserve">a consumer’s </w:t>
      </w:r>
      <w:r w:rsidRPr="003A54AC">
        <w:rPr>
          <w:sz w:val="28"/>
          <w:szCs w:val="28"/>
        </w:rPr>
        <w:t>Bank Cards or ATM (Automated Teller Machine)</w:t>
      </w:r>
      <w:r w:rsidR="00357047">
        <w:rPr>
          <w:sz w:val="28"/>
          <w:szCs w:val="28"/>
        </w:rPr>
        <w:t xml:space="preserve"> for any purchase other than for the agreed upon </w:t>
      </w:r>
      <w:r w:rsidR="007E591E">
        <w:rPr>
          <w:sz w:val="28"/>
          <w:szCs w:val="28"/>
        </w:rPr>
        <w:t>purchase</w:t>
      </w:r>
    </w:p>
    <w:p w14:paraId="093BBB80" w14:textId="30A41A5D" w:rsidR="007E591E" w:rsidRPr="003A54AC" w:rsidRDefault="007E591E" w:rsidP="003A54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May not use an ATM without a consumer present</w:t>
      </w:r>
    </w:p>
    <w:p w14:paraId="67DB9CC3" w14:textId="0E499015" w:rsidR="003A54AC" w:rsidRPr="003A54AC" w:rsidRDefault="007E591E" w:rsidP="003A54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Will</w:t>
      </w:r>
      <w:r w:rsidR="003A54AC" w:rsidRPr="003A54AC">
        <w:rPr>
          <w:sz w:val="28"/>
          <w:szCs w:val="28"/>
        </w:rPr>
        <w:t xml:space="preserve"> NOT provide other banking services.</w:t>
      </w:r>
    </w:p>
    <w:p w14:paraId="6F19C6B2" w14:textId="295F53B7" w:rsidR="003A54AC" w:rsidRDefault="003A54AC">
      <w:pPr>
        <w:rPr>
          <w:sz w:val="28"/>
          <w:szCs w:val="28"/>
        </w:rPr>
      </w:pPr>
      <w:r w:rsidRPr="003A54AC">
        <w:rPr>
          <w:sz w:val="28"/>
          <w:szCs w:val="28"/>
        </w:rPr>
        <w:t xml:space="preserve">If there are any questions regarding these policies, and or any concerns that might occur later, please contact </w:t>
      </w:r>
      <w:r w:rsidR="007E591E">
        <w:rPr>
          <w:sz w:val="28"/>
          <w:szCs w:val="28"/>
        </w:rPr>
        <w:t xml:space="preserve">Alexandra Maggio, Director of Volunteer Engagement and Retention at </w:t>
      </w:r>
      <w:hyperlink r:id="rId10" w:history="1">
        <w:r w:rsidR="007E591E" w:rsidRPr="00E12C76">
          <w:rPr>
            <w:rStyle w:val="Hyperlink"/>
            <w:sz w:val="28"/>
            <w:szCs w:val="28"/>
          </w:rPr>
          <w:t>amaggio@mabcommunity.org</w:t>
        </w:r>
      </w:hyperlink>
      <w:r w:rsidR="007E591E">
        <w:rPr>
          <w:sz w:val="28"/>
          <w:szCs w:val="28"/>
        </w:rPr>
        <w:t xml:space="preserve"> or call 617-972-9119.</w:t>
      </w:r>
      <w:r w:rsidRPr="003A54AC">
        <w:rPr>
          <w:sz w:val="28"/>
          <w:szCs w:val="28"/>
        </w:rPr>
        <w:t xml:space="preserve"> The purpose of this form is to protect consumers from any type of financial harm or exploitation, and must be signed by the </w:t>
      </w:r>
      <w:r w:rsidR="007E591E">
        <w:rPr>
          <w:sz w:val="28"/>
          <w:szCs w:val="28"/>
        </w:rPr>
        <w:t>volunteer prior to any shopping services with the consumer</w:t>
      </w:r>
      <w:r w:rsidRPr="003A54AC">
        <w:rPr>
          <w:sz w:val="28"/>
          <w:szCs w:val="28"/>
        </w:rPr>
        <w:t xml:space="preserve">. </w:t>
      </w:r>
    </w:p>
    <w:p w14:paraId="4AE88882" w14:textId="77777777" w:rsidR="003A54AC" w:rsidRDefault="003A54AC">
      <w:pPr>
        <w:rPr>
          <w:sz w:val="28"/>
          <w:szCs w:val="28"/>
        </w:rPr>
      </w:pPr>
      <w:r>
        <w:rPr>
          <w:sz w:val="28"/>
          <w:szCs w:val="28"/>
        </w:rPr>
        <w:t>By my signature, I understand and agree to these procedures for financial transactions.</w:t>
      </w:r>
    </w:p>
    <w:p w14:paraId="55C9C827" w14:textId="77777777" w:rsidR="003A54AC" w:rsidRDefault="003A54A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628"/>
        <w:gridCol w:w="3597"/>
      </w:tblGrid>
      <w:tr w:rsidR="003A54AC" w14:paraId="6CB60330" w14:textId="77777777" w:rsidTr="003A54AC">
        <w:tc>
          <w:tcPr>
            <w:tcW w:w="6565" w:type="dxa"/>
            <w:tcBorders>
              <w:bottom w:val="single" w:sz="4" w:space="0" w:color="auto"/>
            </w:tcBorders>
          </w:tcPr>
          <w:p w14:paraId="391073B5" w14:textId="77777777" w:rsidR="003A54AC" w:rsidRDefault="003A54AC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14:paraId="4733C40A" w14:textId="77777777" w:rsidR="003A54AC" w:rsidRDefault="003A54AC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7F492F2" w14:textId="77777777" w:rsidR="003A54AC" w:rsidRDefault="003A54AC">
            <w:pPr>
              <w:rPr>
                <w:sz w:val="28"/>
                <w:szCs w:val="28"/>
              </w:rPr>
            </w:pPr>
          </w:p>
        </w:tc>
      </w:tr>
      <w:tr w:rsidR="003A54AC" w14:paraId="559BB1FA" w14:textId="77777777" w:rsidTr="003A54AC">
        <w:tc>
          <w:tcPr>
            <w:tcW w:w="6565" w:type="dxa"/>
            <w:tcBorders>
              <w:top w:val="single" w:sz="4" w:space="0" w:color="auto"/>
            </w:tcBorders>
          </w:tcPr>
          <w:p w14:paraId="1DA527E6" w14:textId="464DC8B9" w:rsidR="003A54AC" w:rsidRDefault="003A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 of </w:t>
            </w:r>
            <w:r w:rsidR="007E591E">
              <w:rPr>
                <w:sz w:val="28"/>
                <w:szCs w:val="28"/>
              </w:rPr>
              <w:t>Volunteer</w:t>
            </w:r>
          </w:p>
        </w:tc>
        <w:tc>
          <w:tcPr>
            <w:tcW w:w="628" w:type="dxa"/>
          </w:tcPr>
          <w:p w14:paraId="63F865EA" w14:textId="77777777" w:rsidR="003A54AC" w:rsidRDefault="003A54AC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B6AA729" w14:textId="77777777" w:rsidR="003A54AC" w:rsidRDefault="003A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14:paraId="510794BE" w14:textId="77777777" w:rsidR="003A54AC" w:rsidRPr="003A54AC" w:rsidRDefault="003A54AC">
      <w:pPr>
        <w:rPr>
          <w:sz w:val="28"/>
          <w:szCs w:val="28"/>
        </w:rPr>
      </w:pPr>
    </w:p>
    <w:sectPr w:rsidR="003A54AC" w:rsidRPr="003A54AC" w:rsidSect="003A5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C98" w14:textId="77777777" w:rsidR="00613AE3" w:rsidRDefault="00613AE3" w:rsidP="00AE0562">
      <w:pPr>
        <w:spacing w:after="0" w:line="240" w:lineRule="auto"/>
      </w:pPr>
      <w:r>
        <w:separator/>
      </w:r>
    </w:p>
  </w:endnote>
  <w:endnote w:type="continuationSeparator" w:id="0">
    <w:p w14:paraId="5A6DE16B" w14:textId="77777777" w:rsidR="00613AE3" w:rsidRDefault="00613AE3" w:rsidP="00A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74F3" w14:textId="77777777" w:rsidR="00357047" w:rsidRDefault="00357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3BCD" w14:textId="77777777" w:rsidR="00AE0562" w:rsidRDefault="00AE0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B7FD" w14:textId="77777777" w:rsidR="00357047" w:rsidRDefault="0035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1D75" w14:textId="77777777" w:rsidR="00613AE3" w:rsidRDefault="00613AE3" w:rsidP="00AE0562">
      <w:pPr>
        <w:spacing w:after="0" w:line="240" w:lineRule="auto"/>
      </w:pPr>
      <w:r>
        <w:separator/>
      </w:r>
    </w:p>
  </w:footnote>
  <w:footnote w:type="continuationSeparator" w:id="0">
    <w:p w14:paraId="34510FC6" w14:textId="77777777" w:rsidR="00613AE3" w:rsidRDefault="00613AE3" w:rsidP="00AE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9B9F" w14:textId="77777777" w:rsidR="00357047" w:rsidRDefault="0035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0B06" w14:textId="77777777" w:rsidR="00357047" w:rsidRDefault="00357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DF1F" w14:textId="77777777" w:rsidR="00357047" w:rsidRDefault="0035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CE8"/>
    <w:multiLevelType w:val="hybridMultilevel"/>
    <w:tmpl w:val="33080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6C1"/>
    <w:multiLevelType w:val="hybridMultilevel"/>
    <w:tmpl w:val="6F707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27759">
    <w:abstractNumId w:val="0"/>
  </w:num>
  <w:num w:numId="2" w16cid:durableId="50000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AC"/>
    <w:rsid w:val="00357047"/>
    <w:rsid w:val="003A54AC"/>
    <w:rsid w:val="004C76AC"/>
    <w:rsid w:val="00613AE3"/>
    <w:rsid w:val="0065428F"/>
    <w:rsid w:val="006747BC"/>
    <w:rsid w:val="00725040"/>
    <w:rsid w:val="007C3B71"/>
    <w:rsid w:val="007E591E"/>
    <w:rsid w:val="00866640"/>
    <w:rsid w:val="00AE0562"/>
    <w:rsid w:val="00BE3FAC"/>
    <w:rsid w:val="00C83BF3"/>
    <w:rsid w:val="00E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4658"/>
  <w15:docId w15:val="{F31E19C4-FA30-448C-ADDE-062B3639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4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4AC"/>
    <w:pPr>
      <w:ind w:left="720"/>
      <w:contextualSpacing/>
    </w:pPr>
  </w:style>
  <w:style w:type="table" w:styleId="TableGrid">
    <w:name w:val="Table Grid"/>
    <w:basedOn w:val="TableNormal"/>
    <w:uiPriority w:val="39"/>
    <w:rsid w:val="003A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62"/>
  </w:style>
  <w:style w:type="paragraph" w:styleId="Footer">
    <w:name w:val="footer"/>
    <w:basedOn w:val="Normal"/>
    <w:link w:val="FooterChar"/>
    <w:uiPriority w:val="99"/>
    <w:unhideWhenUsed/>
    <w:rsid w:val="00AE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62"/>
  </w:style>
  <w:style w:type="character" w:styleId="UnresolvedMention">
    <w:name w:val="Unresolved Mention"/>
    <w:basedOn w:val="DefaultParagraphFont"/>
    <w:uiPriority w:val="99"/>
    <w:semiHidden/>
    <w:unhideWhenUsed/>
    <w:rsid w:val="007E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maggio@mabcommuni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34175EA7AE6428C57E31DE6491DC3" ma:contentTypeVersion="9" ma:contentTypeDescription="Create a new document." ma:contentTypeScope="" ma:versionID="a577a832272b1be7a27485a0b62c0709">
  <xsd:schema xmlns:xsd="http://www.w3.org/2001/XMLSchema" xmlns:xs="http://www.w3.org/2001/XMLSchema" xmlns:p="http://schemas.microsoft.com/office/2006/metadata/properties" xmlns:ns3="3e95068f-5d62-403f-9f04-fc42b7628b2a" targetNamespace="http://schemas.microsoft.com/office/2006/metadata/properties" ma:root="true" ma:fieldsID="676f2b61ec4ead10786fc1efbfedef84" ns3:_="">
    <xsd:import namespace="3e95068f-5d62-403f-9f04-fc42b7628b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5068f-5d62-403f-9f04-fc42b762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26567-C5A5-4321-9247-382F5CDB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5068f-5d62-403f-9f04-fc42b7628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0E050-3A38-469F-B135-E27178D3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E8231-41C9-4BC2-B389-EF250B5DF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Moore</dc:creator>
  <cp:lastModifiedBy>Alexandra Maggio</cp:lastModifiedBy>
  <cp:revision>3</cp:revision>
  <dcterms:created xsi:type="dcterms:W3CDTF">2022-04-21T13:20:00Z</dcterms:created>
  <dcterms:modified xsi:type="dcterms:W3CDTF">2023-10-20T17:24:00Z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0x0101002AB34175EA7AE6428C57E31DE6491DC3</vt:lpwstr>
  </property>
</Properties>
</file>